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4CC4E">
      <w:pPr>
        <w:spacing w:after="200"/>
        <w:jc w:val="center"/>
        <w:rPr>
          <w:rFonts w:hint="default" w:ascii="Cambria" w:hAnsi="Cambria" w:eastAsia="宋体" w:cs="Cambria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u w:val="single"/>
          <w:lang w:val="en-US" w:eastAsia="zh-CN"/>
        </w:rPr>
        <w:t>衢州市烂柯山世界围棋公园(标段二)工程总承包(EPC)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>千人宴会厅及游学中心室外配套管材及配件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材料</w:t>
      </w:r>
      <w:r>
        <w:rPr>
          <w:rFonts w:ascii="宋体" w:hAnsi="宋体" w:eastAsia="宋体" w:cs="宋体"/>
          <w:b/>
          <w:sz w:val="36"/>
          <w:szCs w:val="36"/>
        </w:rPr>
        <w:t>采购询价单</w:t>
      </w:r>
    </w:p>
    <w:p w14:paraId="53B1C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00" w:firstLineChars="1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</w:rPr>
      </w:pPr>
      <w:r>
        <w:rPr>
          <w:rFonts w:hint="eastAsia" w:ascii="宋体" w:hAnsi="宋体" w:eastAsia="宋体" w:cs="宋体"/>
          <w:color w:val="auto"/>
          <w:sz w:val="20"/>
          <w:szCs w:val="24"/>
        </w:rPr>
        <w:t>本公司需进行如下采购，望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贵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公司于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年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月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31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日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15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时前（询价截止时间）将本询价单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填写完整并盖公章，密封提交给我公司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。</w:t>
      </w:r>
    </w:p>
    <w:tbl>
      <w:tblPr>
        <w:tblStyle w:val="2"/>
        <w:tblpPr w:leftFromText="180" w:rightFromText="180" w:vertAnchor="text" w:horzAnchor="page" w:tblpX="1446" w:tblpY="229"/>
        <w:tblOverlap w:val="never"/>
        <w:tblW w:w="14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861"/>
        <w:gridCol w:w="1149"/>
        <w:gridCol w:w="599"/>
        <w:gridCol w:w="946"/>
        <w:gridCol w:w="1967"/>
        <w:gridCol w:w="1773"/>
        <w:gridCol w:w="723"/>
        <w:gridCol w:w="981"/>
        <w:gridCol w:w="1698"/>
      </w:tblGrid>
      <w:tr w14:paraId="0671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C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450" w:firstLineChars="300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项目名称</w:t>
            </w:r>
          </w:p>
        </w:tc>
        <w:tc>
          <w:tcPr>
            <w:tcW w:w="2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4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内容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6F7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150" w:firstLineChars="100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规格型号</w:t>
            </w:r>
          </w:p>
        </w:tc>
        <w:tc>
          <w:tcPr>
            <w:tcW w:w="5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2D6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单位</w:t>
            </w:r>
          </w:p>
        </w:tc>
        <w:tc>
          <w:tcPr>
            <w:tcW w:w="9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A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暂定数量</w:t>
            </w:r>
          </w:p>
        </w:tc>
        <w:tc>
          <w:tcPr>
            <w:tcW w:w="3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7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1200" w:firstLineChars="800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实际报价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5E1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送达地点</w:t>
            </w:r>
          </w:p>
        </w:tc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1D3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专用发票税率</w:t>
            </w: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9EE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备注</w:t>
            </w:r>
          </w:p>
        </w:tc>
      </w:tr>
      <w:tr w14:paraId="251E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5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2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7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1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9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5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B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2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9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含税单价（元）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3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暂定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含税总价（元）</w:t>
            </w:r>
          </w:p>
        </w:tc>
        <w:tc>
          <w:tcPr>
            <w:tcW w:w="7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4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C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9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50E5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192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衢州市烂柯山世界围棋公园(标段二)工程总承包(EPC)</w:t>
            </w: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7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克拉管（柔性）SN8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200*6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582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农市路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105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号</w:t>
            </w:r>
          </w:p>
        </w:tc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594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13%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DFF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4303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71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44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克拉管（柔性）SN8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3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300*6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3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6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588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9E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4AB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7FF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26F20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99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1B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克拉管（柔性）SN8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7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600*6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8C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A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408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EB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B4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C1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0119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360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2A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克拉管（柔性）SN8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9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800*6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0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米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D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A3E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4C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DC7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中财、公元、伟星、日丰、金德中财</w:t>
            </w:r>
          </w:p>
        </w:tc>
      </w:tr>
      <w:tr w14:paraId="378E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971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7B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（井）沉泥式起始井座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7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450*300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2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只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DD9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C6B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323D52"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6F21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1BE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E0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（井）流槽式起始井座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9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F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只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4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01A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3F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CDFA7"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07DE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716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1E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（井）流槽式直通井座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8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450*300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D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只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5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7BF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93F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E73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03D8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35C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AA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（井）流槽式90°弯头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D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450*300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F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只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0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3F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2B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EA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0FF2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732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32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（井）流槽式三通井座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F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450*300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只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3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D5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D38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E1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5A7D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96F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47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（井）沉泥式直通井座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4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450*300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E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只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0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20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F2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8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457E5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8E1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3A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（井）沉泥式90°弯头井座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2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6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只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FB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B7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A08E"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0F87E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909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03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（井）克拉管过渡接口（连接检查井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7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B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只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D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1F3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04B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0D30"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1CA1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BCA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FF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（井）克拉管过渡接口（连接检查井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)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3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D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只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9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F7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9DC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046C"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0459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839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B9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（井）克拉管过渡接头胶圈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A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F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只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2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E5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22F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4EBE76">
            <w:pPr>
              <w:keepNext w:val="0"/>
              <w:keepLines w:val="0"/>
              <w:pageBreakBefore w:val="0"/>
              <w:widowControl w:val="0"/>
              <w:tabs>
                <w:tab w:val="left" w:pos="6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14B7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23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A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（井）克拉管过渡接头胶圈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2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4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只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C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1D5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41F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772D54"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73F8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80E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F4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防坠网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3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65*65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6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5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78C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947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0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08C4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882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8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304不锈钢挂钩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2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8*80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4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B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11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8FA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6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6E83"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33F7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8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2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1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5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F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E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300" w:firstLineChars="200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合  计</w:t>
            </w:r>
          </w:p>
        </w:tc>
        <w:tc>
          <w:tcPr>
            <w:tcW w:w="5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9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326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E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采购单位</w:t>
            </w:r>
          </w:p>
        </w:tc>
        <w:tc>
          <w:tcPr>
            <w:tcW w:w="5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8D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00" w:firstLineChars="200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单位名称：衢州市城投建设有限公司</w:t>
            </w:r>
          </w:p>
          <w:p w14:paraId="291FD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00" w:firstLineChars="200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位地址：衢州市农市路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105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号</w:t>
            </w:r>
          </w:p>
          <w:p w14:paraId="09493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00" w:firstLineChars="200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联系人：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郭庆轶</w:t>
            </w:r>
          </w:p>
          <w:p w14:paraId="18EF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00" w:firstLineChars="200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联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系电话：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17505709451</w:t>
            </w:r>
          </w:p>
          <w:p w14:paraId="1B92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00" w:firstLineChars="200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时间：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 xml:space="preserve"> 12 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 xml:space="preserve"> 26 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日  （盖章）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6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分供商</w:t>
            </w:r>
          </w:p>
        </w:tc>
        <w:tc>
          <w:tcPr>
            <w:tcW w:w="5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D2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00" w:firstLineChars="200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单位名称：</w:t>
            </w:r>
          </w:p>
          <w:p w14:paraId="6E65D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00" w:firstLineChars="200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单位地址;</w:t>
            </w:r>
          </w:p>
          <w:p w14:paraId="01BA8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00" w:firstLineChars="200"/>
              <w:jc w:val="both"/>
              <w:textAlignment w:val="auto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联系人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：</w:t>
            </w:r>
          </w:p>
          <w:p w14:paraId="47D9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00" w:firstLineChars="200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联系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电话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：</w:t>
            </w:r>
          </w:p>
          <w:p w14:paraId="09189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00" w:firstLineChars="200"/>
              <w:jc w:val="both"/>
              <w:textAlignment w:val="auto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时间：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日   （盖章）      </w:t>
            </w:r>
          </w:p>
        </w:tc>
      </w:tr>
    </w:tbl>
    <w:p w14:paraId="61DFC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200"/>
        <w:jc w:val="left"/>
        <w:textAlignment w:val="auto"/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z w:val="15"/>
          <w:szCs w:val="15"/>
        </w:rPr>
        <w:t>注：1.本询价单是采购单位最终确定供货商的主要依据，由采购单位和供货商共同填写，填写内容必须按要求清晰完整，如有涂改，应加盖公章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。</w:t>
      </w:r>
    </w:p>
    <w:p w14:paraId="27A8F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200"/>
        <w:jc w:val="left"/>
        <w:textAlignment w:val="auto"/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z w:val="15"/>
          <w:szCs w:val="15"/>
        </w:rPr>
        <w:t>2.采购单位需填写“询价截止时间、项目名称、</w:t>
      </w:r>
      <w:r>
        <w:rPr>
          <w:rFonts w:hint="eastAsia" w:ascii="宋体" w:hAnsi="宋体" w:cs="宋体"/>
          <w:sz w:val="15"/>
          <w:szCs w:val="15"/>
          <w:lang w:val="en-US" w:eastAsia="zh-CN"/>
        </w:rPr>
        <w:t>内容、</w:t>
      </w:r>
      <w:r>
        <w:rPr>
          <w:rFonts w:hint="eastAsia" w:ascii="宋体" w:hAnsi="宋体" w:eastAsia="宋体" w:cs="宋体"/>
          <w:sz w:val="15"/>
          <w:szCs w:val="15"/>
        </w:rPr>
        <w:t>规格型号、</w:t>
      </w:r>
      <w:r>
        <w:rPr>
          <w:rFonts w:hint="eastAsia" w:ascii="宋体" w:hAnsi="宋体" w:cs="宋体"/>
          <w:sz w:val="15"/>
          <w:szCs w:val="15"/>
          <w:lang w:val="en-US" w:eastAsia="zh-CN"/>
        </w:rPr>
        <w:t>税率、</w:t>
      </w:r>
      <w:r>
        <w:rPr>
          <w:rFonts w:hint="eastAsia" w:ascii="宋体" w:hAnsi="宋体" w:eastAsia="宋体" w:cs="宋体"/>
          <w:sz w:val="15"/>
          <w:szCs w:val="15"/>
        </w:rPr>
        <w:t>单位、数量、送达地点、需求时间、采购单位联系人、联系电话、传真电话和日期”等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。</w:t>
      </w:r>
    </w:p>
    <w:p w14:paraId="50021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200"/>
        <w:jc w:val="left"/>
        <w:textAlignment w:val="auto"/>
        <w:rPr>
          <w:rFonts w:hint="eastAsia" w:ascii="宋体" w:hAnsi="宋体" w:eastAsia="宋体" w:cs="宋体"/>
          <w:color w:val="auto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</w:t>
      </w:r>
      <w:r>
        <w:rPr>
          <w:rFonts w:hint="eastAsia" w:ascii="宋体" w:hAnsi="宋体" w:cs="宋体"/>
          <w:sz w:val="15"/>
          <w:szCs w:val="15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15"/>
          <w:szCs w:val="15"/>
          <w:lang w:val="en-US" w:eastAsia="zh-CN"/>
        </w:rPr>
        <w:t>分供商</w:t>
      </w:r>
      <w:r>
        <w:rPr>
          <w:rFonts w:hint="eastAsia" w:ascii="宋体" w:hAnsi="宋体" w:eastAsia="宋体" w:cs="宋体"/>
          <w:color w:val="auto"/>
          <w:sz w:val="15"/>
          <w:szCs w:val="15"/>
        </w:rPr>
        <w:t>需填写“</w:t>
      </w:r>
      <w:r>
        <w:rPr>
          <w:rFonts w:hint="eastAsia" w:ascii="宋体" w:hAnsi="宋体" w:cs="宋体"/>
          <w:color w:val="auto"/>
          <w:sz w:val="15"/>
          <w:szCs w:val="15"/>
          <w:lang w:val="en-US" w:eastAsia="zh-CN"/>
        </w:rPr>
        <w:t>含税单价</w:t>
      </w:r>
      <w:r>
        <w:rPr>
          <w:rFonts w:hint="eastAsia" w:ascii="宋体" w:hAnsi="宋体" w:eastAsia="宋体" w:cs="宋体"/>
          <w:color w:val="auto"/>
          <w:sz w:val="15"/>
          <w:szCs w:val="15"/>
          <w:lang w:val="en-US" w:eastAsia="zh-CN"/>
        </w:rPr>
        <w:t>、含税</w:t>
      </w:r>
      <w:r>
        <w:rPr>
          <w:rFonts w:hint="eastAsia" w:ascii="宋体" w:hAnsi="宋体" w:eastAsia="宋体" w:cs="宋体"/>
          <w:color w:val="auto"/>
          <w:sz w:val="15"/>
          <w:szCs w:val="15"/>
        </w:rPr>
        <w:t>总价</w:t>
      </w:r>
      <w:r>
        <w:rPr>
          <w:rFonts w:hint="eastAsia" w:ascii="宋体" w:hAnsi="宋体" w:eastAsia="宋体" w:cs="宋体"/>
          <w:color w:val="auto"/>
          <w:sz w:val="15"/>
          <w:szCs w:val="15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15"/>
          <w:szCs w:val="15"/>
        </w:rPr>
        <w:t>联系人、联系电话、传真电话和日期”等；实际采购</w:t>
      </w:r>
      <w:r>
        <w:rPr>
          <w:rFonts w:hint="eastAsia" w:ascii="宋体" w:hAnsi="宋体" w:eastAsia="宋体" w:cs="宋体"/>
          <w:color w:val="auto"/>
          <w:sz w:val="15"/>
          <w:szCs w:val="15"/>
          <w:lang w:val="en-US" w:eastAsia="zh-CN"/>
        </w:rPr>
        <w:t>事项</w:t>
      </w:r>
      <w:r>
        <w:rPr>
          <w:rFonts w:hint="eastAsia" w:ascii="宋体" w:hAnsi="宋体" w:eastAsia="宋体" w:cs="宋体"/>
          <w:color w:val="auto"/>
          <w:sz w:val="15"/>
          <w:szCs w:val="15"/>
        </w:rPr>
        <w:t>以采购单位通知为准。</w:t>
      </w:r>
    </w:p>
    <w:p w14:paraId="4CD5C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200"/>
        <w:jc w:val="left"/>
        <w:textAlignment w:val="auto"/>
        <w:rPr>
          <w:rFonts w:hint="eastAsia" w:ascii="宋体" w:hAnsi="宋体" w:eastAsia="宋体" w:cs="宋体"/>
          <w:color w:val="auto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5"/>
          <w:szCs w:val="15"/>
        </w:rPr>
        <w:t>4.</w:t>
      </w:r>
      <w:r>
        <w:rPr>
          <w:rFonts w:hint="eastAsia" w:ascii="宋体" w:hAnsi="宋体" w:eastAsia="宋体" w:cs="宋体"/>
          <w:color w:val="auto"/>
          <w:sz w:val="15"/>
          <w:szCs w:val="15"/>
          <w:lang w:val="en-US" w:eastAsia="zh-CN"/>
        </w:rPr>
        <w:t>分供商</w:t>
      </w:r>
      <w:r>
        <w:rPr>
          <w:rFonts w:hint="eastAsia" w:ascii="宋体" w:hAnsi="宋体" w:eastAsia="宋体" w:cs="宋体"/>
          <w:color w:val="auto"/>
          <w:sz w:val="15"/>
          <w:szCs w:val="15"/>
        </w:rPr>
        <w:t>如未将本询价单在询价截止时间前提交给采购单位，视同自动放弃参与本次供货的权力</w:t>
      </w:r>
      <w:r>
        <w:rPr>
          <w:rFonts w:hint="eastAsia" w:ascii="宋体" w:hAnsi="宋体" w:eastAsia="宋体" w:cs="宋体"/>
          <w:color w:val="auto"/>
          <w:sz w:val="15"/>
          <w:szCs w:val="15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15"/>
          <w:szCs w:val="15"/>
          <w:lang w:val="en-US" w:eastAsia="zh-CN"/>
        </w:rPr>
        <w:t>出现相同最低报价以乒乓球摇号产生中标人。</w:t>
      </w:r>
    </w:p>
    <w:p w14:paraId="4D3C4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200"/>
        <w:jc w:val="left"/>
        <w:textAlignment w:val="auto"/>
        <w:rPr>
          <w:rFonts w:hint="eastAsia" w:ascii="宋体" w:hAnsi="宋体" w:eastAsia="宋体" w:cs="宋体"/>
          <w:color w:val="auto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15"/>
          <w:szCs w:val="15"/>
          <w:lang w:val="en-US" w:eastAsia="zh-CN"/>
        </w:rPr>
        <w:t>5.含税最高限价：</w:t>
      </w:r>
      <w:r>
        <w:rPr>
          <w:rFonts w:hint="eastAsia" w:ascii="宋体" w:hAnsi="宋体" w:eastAsia="宋体" w:cs="宋体"/>
          <w:color w:val="auto"/>
          <w:sz w:val="15"/>
          <w:szCs w:val="15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15"/>
          <w:szCs w:val="15"/>
          <w:u w:val="single"/>
          <w:lang w:val="en-US" w:eastAsia="zh-CN"/>
        </w:rPr>
        <w:t xml:space="preserve"> 287686.80   </w:t>
      </w:r>
      <w:r>
        <w:rPr>
          <w:rFonts w:hint="eastAsia" w:ascii="宋体" w:hAnsi="宋体" w:eastAsia="宋体" w:cs="宋体"/>
          <w:color w:val="auto"/>
          <w:sz w:val="15"/>
          <w:szCs w:val="15"/>
          <w:lang w:val="en-US" w:eastAsia="zh-CN"/>
        </w:rPr>
        <w:t>元</w:t>
      </w:r>
      <w:r>
        <w:rPr>
          <w:rFonts w:hint="eastAsia" w:ascii="宋体" w:hAnsi="宋体" w:cs="宋体"/>
          <w:color w:val="auto"/>
          <w:sz w:val="15"/>
          <w:szCs w:val="15"/>
          <w:lang w:val="en-US" w:eastAsia="zh-CN"/>
        </w:rPr>
        <w:t>。</w:t>
      </w:r>
    </w:p>
    <w:p w14:paraId="285B1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200"/>
        <w:jc w:val="left"/>
        <w:textAlignment w:val="auto"/>
        <w:rPr>
          <w:rFonts w:hint="eastAsia" w:ascii="宋体" w:hAnsi="宋体" w:eastAsia="宋体" w:cs="宋体"/>
          <w:color w:val="auto"/>
          <w:sz w:val="15"/>
          <w:szCs w:val="15"/>
        </w:rPr>
      </w:pPr>
      <w:r>
        <w:rPr>
          <w:rFonts w:hint="eastAsia" w:ascii="宋体" w:hAnsi="宋体" w:eastAsia="宋体" w:cs="宋体"/>
          <w:color w:val="auto"/>
          <w:sz w:val="15"/>
          <w:szCs w:val="15"/>
          <w:lang w:val="en-US" w:eastAsia="zh-CN"/>
        </w:rPr>
        <w:t>6.提供</w:t>
      </w:r>
      <w:r>
        <w:rPr>
          <w:rFonts w:hint="eastAsia" w:ascii="宋体" w:hAnsi="宋体" w:eastAsia="宋体" w:cs="宋体"/>
          <w:color w:val="auto"/>
          <w:sz w:val="15"/>
          <w:szCs w:val="15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15"/>
          <w:szCs w:val="15"/>
          <w:u w:val="single"/>
          <w:lang w:val="en-US" w:eastAsia="zh-CN"/>
        </w:rPr>
        <w:t xml:space="preserve"> 13 </w:t>
      </w:r>
      <w:r>
        <w:rPr>
          <w:rFonts w:hint="eastAsia" w:ascii="宋体" w:hAnsi="宋体" w:eastAsia="宋体" w:cs="宋体"/>
          <w:color w:val="auto"/>
          <w:sz w:val="15"/>
          <w:szCs w:val="15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15"/>
          <w:szCs w:val="15"/>
          <w:lang w:val="en-US" w:eastAsia="zh-CN"/>
        </w:rPr>
        <w:t>%增值税专用发票；具体内容由采购单位负责解释。</w:t>
      </w:r>
    </w:p>
    <w:tbl>
      <w:tblPr>
        <w:tblStyle w:val="3"/>
        <w:tblpPr w:leftFromText="180" w:rightFromText="180" w:vertAnchor="text" w:tblpX="15506" w:tblpY="-40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</w:tblGrid>
      <w:tr w14:paraId="7FE5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67B334DA">
            <w:pPr>
              <w:spacing w:after="200"/>
              <w:jc w:val="left"/>
              <w:rPr>
                <w:rFonts w:ascii="仿宋_GB2312" w:hAnsi="仿宋_GB2312" w:eastAsia="仿宋_GB2312" w:cs="仿宋_GB2312"/>
                <w:sz w:val="15"/>
                <w:szCs w:val="15"/>
                <w:vertAlign w:val="baseline"/>
              </w:rPr>
            </w:pPr>
          </w:p>
        </w:tc>
      </w:tr>
      <w:tr w14:paraId="359B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19D41F05">
            <w:pPr>
              <w:spacing w:after="200"/>
              <w:jc w:val="left"/>
              <w:rPr>
                <w:rFonts w:ascii="仿宋_GB2312" w:hAnsi="仿宋_GB2312" w:eastAsia="仿宋_GB2312" w:cs="仿宋_GB2312"/>
                <w:sz w:val="15"/>
                <w:szCs w:val="15"/>
                <w:vertAlign w:val="baseline"/>
              </w:rPr>
            </w:pPr>
          </w:p>
        </w:tc>
      </w:tr>
    </w:tbl>
    <w:p w14:paraId="396F6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14" w:lineRule="exact"/>
        <w:jc w:val="left"/>
        <w:textAlignment w:val="auto"/>
        <w:rPr>
          <w:rFonts w:hint="default" w:ascii="仿宋_GB2312" w:hAnsi="仿宋_GB2312" w:eastAsia="仿宋_GB2312" w:cs="仿宋_GB2312"/>
          <w:sz w:val="15"/>
          <w:szCs w:val="15"/>
          <w:lang w:val="en-US" w:eastAsia="zh-CN"/>
        </w:rPr>
      </w:pPr>
    </w:p>
    <w:sectPr>
      <w:pgSz w:w="16838" w:h="11906" w:orient="landscape"/>
      <w:pgMar w:top="680" w:right="1440" w:bottom="6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YmJjNzRmZTU4ZjI2MWM1NGNlYzNjOWZjN2FhNjIifQ=="/>
  </w:docVars>
  <w:rsids>
    <w:rsidRoot w:val="3EED6F12"/>
    <w:rsid w:val="00A44F2C"/>
    <w:rsid w:val="00C05B1A"/>
    <w:rsid w:val="017505D0"/>
    <w:rsid w:val="034C72DC"/>
    <w:rsid w:val="04370B44"/>
    <w:rsid w:val="044C50BA"/>
    <w:rsid w:val="056E6F4E"/>
    <w:rsid w:val="05EE467B"/>
    <w:rsid w:val="05F3288B"/>
    <w:rsid w:val="06555788"/>
    <w:rsid w:val="06A01B00"/>
    <w:rsid w:val="071664F8"/>
    <w:rsid w:val="0718781B"/>
    <w:rsid w:val="08A15B47"/>
    <w:rsid w:val="0A0D7099"/>
    <w:rsid w:val="0AAD2F95"/>
    <w:rsid w:val="0AEC01AE"/>
    <w:rsid w:val="0B8D0D92"/>
    <w:rsid w:val="0B8D1C3E"/>
    <w:rsid w:val="0BAB662B"/>
    <w:rsid w:val="0BAE3C80"/>
    <w:rsid w:val="0CA710DF"/>
    <w:rsid w:val="0CAF7C5E"/>
    <w:rsid w:val="0CC6185E"/>
    <w:rsid w:val="0D1C7D1F"/>
    <w:rsid w:val="0D1F4E7C"/>
    <w:rsid w:val="0D611BD6"/>
    <w:rsid w:val="0E2F2F6F"/>
    <w:rsid w:val="0E63529F"/>
    <w:rsid w:val="0EF3685E"/>
    <w:rsid w:val="0EF83E74"/>
    <w:rsid w:val="0FB0474F"/>
    <w:rsid w:val="10786CD7"/>
    <w:rsid w:val="11160F29"/>
    <w:rsid w:val="113D0CC2"/>
    <w:rsid w:val="11513201"/>
    <w:rsid w:val="11A025A1"/>
    <w:rsid w:val="12A85BB1"/>
    <w:rsid w:val="1373068C"/>
    <w:rsid w:val="143B4B05"/>
    <w:rsid w:val="14C64A14"/>
    <w:rsid w:val="14DB4B7D"/>
    <w:rsid w:val="15BE5A30"/>
    <w:rsid w:val="15F0239E"/>
    <w:rsid w:val="15F856C6"/>
    <w:rsid w:val="16664E01"/>
    <w:rsid w:val="16FA2753"/>
    <w:rsid w:val="17476353"/>
    <w:rsid w:val="17D70524"/>
    <w:rsid w:val="18894AB6"/>
    <w:rsid w:val="19737116"/>
    <w:rsid w:val="197E50E5"/>
    <w:rsid w:val="199B5169"/>
    <w:rsid w:val="1A5639DF"/>
    <w:rsid w:val="1B76238F"/>
    <w:rsid w:val="1B9F3FD2"/>
    <w:rsid w:val="1C7F04AD"/>
    <w:rsid w:val="1EF01ECC"/>
    <w:rsid w:val="1F0060BE"/>
    <w:rsid w:val="1F947BE9"/>
    <w:rsid w:val="205253AE"/>
    <w:rsid w:val="20E73C19"/>
    <w:rsid w:val="23D41D17"/>
    <w:rsid w:val="23FE046C"/>
    <w:rsid w:val="2403533D"/>
    <w:rsid w:val="245F009A"/>
    <w:rsid w:val="24C04FDC"/>
    <w:rsid w:val="263E08AF"/>
    <w:rsid w:val="26431A21"/>
    <w:rsid w:val="26506717"/>
    <w:rsid w:val="27133AE9"/>
    <w:rsid w:val="2B715282"/>
    <w:rsid w:val="2BD94B30"/>
    <w:rsid w:val="2D1F486A"/>
    <w:rsid w:val="2D3C2E48"/>
    <w:rsid w:val="2D964B2C"/>
    <w:rsid w:val="2E253775"/>
    <w:rsid w:val="2F495BC5"/>
    <w:rsid w:val="30DF2EF5"/>
    <w:rsid w:val="310969AC"/>
    <w:rsid w:val="314C3E35"/>
    <w:rsid w:val="318F1FBE"/>
    <w:rsid w:val="32052280"/>
    <w:rsid w:val="338E4750"/>
    <w:rsid w:val="33B71CA0"/>
    <w:rsid w:val="33DC362C"/>
    <w:rsid w:val="34362BC5"/>
    <w:rsid w:val="34B65A48"/>
    <w:rsid w:val="358362DE"/>
    <w:rsid w:val="36081B5D"/>
    <w:rsid w:val="3627005D"/>
    <w:rsid w:val="36D17A48"/>
    <w:rsid w:val="376B702A"/>
    <w:rsid w:val="37893954"/>
    <w:rsid w:val="37B13567"/>
    <w:rsid w:val="388F4FEC"/>
    <w:rsid w:val="38904CD7"/>
    <w:rsid w:val="39F2758E"/>
    <w:rsid w:val="3AE710BD"/>
    <w:rsid w:val="3C5D7D5C"/>
    <w:rsid w:val="3C720E5A"/>
    <w:rsid w:val="3CBB45AF"/>
    <w:rsid w:val="3CEB6517"/>
    <w:rsid w:val="3D347EBE"/>
    <w:rsid w:val="3E107793"/>
    <w:rsid w:val="3EED6F12"/>
    <w:rsid w:val="3F7A2500"/>
    <w:rsid w:val="40FF75A8"/>
    <w:rsid w:val="411C0425"/>
    <w:rsid w:val="411C75E7"/>
    <w:rsid w:val="41ED1974"/>
    <w:rsid w:val="42CB3072"/>
    <w:rsid w:val="42D24401"/>
    <w:rsid w:val="43162B45"/>
    <w:rsid w:val="435C7669"/>
    <w:rsid w:val="43EF2D90"/>
    <w:rsid w:val="4418340E"/>
    <w:rsid w:val="44282941"/>
    <w:rsid w:val="44402D29"/>
    <w:rsid w:val="44872AD4"/>
    <w:rsid w:val="44B90DF2"/>
    <w:rsid w:val="44D17FE6"/>
    <w:rsid w:val="46136735"/>
    <w:rsid w:val="46641814"/>
    <w:rsid w:val="46724784"/>
    <w:rsid w:val="46BE7FF3"/>
    <w:rsid w:val="46F96400"/>
    <w:rsid w:val="47E0136E"/>
    <w:rsid w:val="48147269"/>
    <w:rsid w:val="48585C33"/>
    <w:rsid w:val="48711939"/>
    <w:rsid w:val="49312EBA"/>
    <w:rsid w:val="49747FC0"/>
    <w:rsid w:val="4CAB7964"/>
    <w:rsid w:val="4CC96874"/>
    <w:rsid w:val="4D5F7904"/>
    <w:rsid w:val="4E4C150B"/>
    <w:rsid w:val="4E8460C2"/>
    <w:rsid w:val="4ED766F0"/>
    <w:rsid w:val="4F553F7B"/>
    <w:rsid w:val="50476AA8"/>
    <w:rsid w:val="507F724A"/>
    <w:rsid w:val="509B6F45"/>
    <w:rsid w:val="50F72955"/>
    <w:rsid w:val="514951D3"/>
    <w:rsid w:val="51533588"/>
    <w:rsid w:val="52A122EE"/>
    <w:rsid w:val="52B74209"/>
    <w:rsid w:val="534E3192"/>
    <w:rsid w:val="54AA6F8B"/>
    <w:rsid w:val="55286102"/>
    <w:rsid w:val="56091A90"/>
    <w:rsid w:val="56486A5C"/>
    <w:rsid w:val="570010E5"/>
    <w:rsid w:val="573C7C43"/>
    <w:rsid w:val="5746328E"/>
    <w:rsid w:val="575E27BD"/>
    <w:rsid w:val="57623B4D"/>
    <w:rsid w:val="577B4C0F"/>
    <w:rsid w:val="57B83178"/>
    <w:rsid w:val="57FD00AB"/>
    <w:rsid w:val="585711D8"/>
    <w:rsid w:val="58871392"/>
    <w:rsid w:val="58E644B1"/>
    <w:rsid w:val="5A494BC1"/>
    <w:rsid w:val="5AF820D3"/>
    <w:rsid w:val="5B0F40CA"/>
    <w:rsid w:val="5BD82630"/>
    <w:rsid w:val="5CE172C2"/>
    <w:rsid w:val="5D1334D0"/>
    <w:rsid w:val="5E6A778C"/>
    <w:rsid w:val="5F8605F5"/>
    <w:rsid w:val="5FF13CC0"/>
    <w:rsid w:val="5FF76DFD"/>
    <w:rsid w:val="60145A3E"/>
    <w:rsid w:val="605040C4"/>
    <w:rsid w:val="60D21E80"/>
    <w:rsid w:val="61BE03D2"/>
    <w:rsid w:val="61E635CD"/>
    <w:rsid w:val="62A274D7"/>
    <w:rsid w:val="62E25B42"/>
    <w:rsid w:val="62E95227"/>
    <w:rsid w:val="64340620"/>
    <w:rsid w:val="653A1C66"/>
    <w:rsid w:val="65B80DDC"/>
    <w:rsid w:val="65FD0F51"/>
    <w:rsid w:val="668B34AC"/>
    <w:rsid w:val="66C90407"/>
    <w:rsid w:val="67151F50"/>
    <w:rsid w:val="67666B0F"/>
    <w:rsid w:val="67C67FCE"/>
    <w:rsid w:val="6902104B"/>
    <w:rsid w:val="69A50804"/>
    <w:rsid w:val="69EB4A3F"/>
    <w:rsid w:val="6C9D74E4"/>
    <w:rsid w:val="6D286848"/>
    <w:rsid w:val="6D562863"/>
    <w:rsid w:val="6E7C63E0"/>
    <w:rsid w:val="6EE113A4"/>
    <w:rsid w:val="6FE4368F"/>
    <w:rsid w:val="700C4FB7"/>
    <w:rsid w:val="70236711"/>
    <w:rsid w:val="702C14F3"/>
    <w:rsid w:val="716A38D3"/>
    <w:rsid w:val="717C7162"/>
    <w:rsid w:val="71F02DF1"/>
    <w:rsid w:val="72760055"/>
    <w:rsid w:val="731F693F"/>
    <w:rsid w:val="73215882"/>
    <w:rsid w:val="73375A36"/>
    <w:rsid w:val="73C57E38"/>
    <w:rsid w:val="74583EB6"/>
    <w:rsid w:val="745E40CE"/>
    <w:rsid w:val="76883A7E"/>
    <w:rsid w:val="77613F40"/>
    <w:rsid w:val="77C30818"/>
    <w:rsid w:val="793E2E1F"/>
    <w:rsid w:val="79AF405B"/>
    <w:rsid w:val="79ED32F3"/>
    <w:rsid w:val="7A055642"/>
    <w:rsid w:val="7A9E283F"/>
    <w:rsid w:val="7BAD0F8C"/>
    <w:rsid w:val="7C063151"/>
    <w:rsid w:val="7C492337"/>
    <w:rsid w:val="7C864F08"/>
    <w:rsid w:val="7C9919C6"/>
    <w:rsid w:val="7CC67D28"/>
    <w:rsid w:val="7D250FF6"/>
    <w:rsid w:val="7DB670C8"/>
    <w:rsid w:val="7EB4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table-text"/>
    <w:basedOn w:val="4"/>
    <w:autoRedefine/>
    <w:qFormat/>
    <w:uiPriority w:val="0"/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852</Words>
  <Characters>1031</Characters>
  <Lines>0</Lines>
  <Paragraphs>0</Paragraphs>
  <TotalTime>1</TotalTime>
  <ScaleCrop>false</ScaleCrop>
  <LinksUpToDate>false</LinksUpToDate>
  <CharactersWithSpaces>1087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2022-10-14T02:03:00Z</dcterms:created>
  <dc:creator>乐在其中</dc:creator>
  <cp:lastModifiedBy>乜</cp:lastModifiedBy>
  <cp:lastPrinted>2025-12-18T00:51:00Z</cp:lastPrinted>
  <dcterms:modified xsi:type="dcterms:W3CDTF">2025-12-26T07:09:07Z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C3D61E5FBBBB46D59D786EF25E4D168D_13</vt:lpwstr>
  </property>
  <property fmtid="{D5CDD505-2E9C-101B-9397-08002B2CF9AE}" pid="4" name="KSOTemplateDocerSaveRecord">
    <vt:lpwstr>eyJoZGlkIjoiYWFjZTMzMWFlOTZiMzcxMmI0MjFmMmYyM2Q4NTE1ZWEiLCJ1c2VySWQiOiI1MDE3MDA3ODUifQ==</vt:lpwstr>
  </property>
</Properties>
</file>