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1727D"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附件：</w:t>
      </w:r>
    </w:p>
    <w:p w14:paraId="249B695D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网络改造项目设备清单</w:t>
      </w:r>
    </w:p>
    <w:tbl>
      <w:tblPr>
        <w:tblStyle w:val="4"/>
        <w:tblW w:w="11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203"/>
        <w:gridCol w:w="6040"/>
        <w:gridCol w:w="680"/>
        <w:gridCol w:w="735"/>
        <w:gridCol w:w="735"/>
        <w:gridCol w:w="735"/>
        <w:gridCol w:w="735"/>
      </w:tblGrid>
      <w:tr w14:paraId="4BC2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6AA3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39C4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040" w:type="dxa"/>
            <w:shd w:val="clear" w:color="auto" w:fill="auto"/>
            <w:noWrap/>
            <w:vAlign w:val="center"/>
          </w:tcPr>
          <w:p w14:paraId="69CD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FE3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D83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53C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216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444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41A8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19FA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511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48芯光纤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655F1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1.具有良好的机械新能和温度特性，管内填充有油膏，对光纤本身进行关键性保护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2.松护套所使用的材料具有良好的耐水解性能和较高的强度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3.采用涂塑铝带纵包后挤上一层聚乙烯护套成缆，敷设方式：管道、架空、隧道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4.重凯采用涂塑铝带纵包后挤上一层聚乙烯护套，双面覆膜皱纹钢带纵包，并与PE护套紧密粘结成缆，既确保了光缆径向防潮又增强了光缆耐侧压力，敷设方式：管道、架空、隧道、直埋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5.外护套使用PE材料，有良好的抗紫外辐射性能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6.单根加强芯外敷PE，同时在管内填充特种防水化合物，安全缆芯填充，双面涂塑(PSP)等确保光缆的防水性能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7.光缆外径小、重量轻、结构紧凑严密，弯曲性能优异，适宜施工操作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8.规格：单模：B1（9/125μm.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9.衰减＠20℃（DB/Km.： 单模：＠1310≤0.36，＠1550≤0.22；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10.存储/安装/使用温度：-40℃～+60℃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11.芯数，2-144芯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B70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B3E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F5B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88E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3E0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2F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36BB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FEF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熔纤芯数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2E7C109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2A6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F49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B74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3A3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F52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0F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585E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7D6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24芯ODF光纤配线架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1F817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1.采用磁性开口方式，更灵活方便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2.用19″标准安装界面，适用于多种机架、机柜上的安装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3.抽拉式模块化设计，应用灵活，性能稳定，安装快捷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4.适用于束状和带状光缆，光缆和尾纤均具有2m以上的盘储空间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5.人性化螺丝凹槽设计，触感平整，避免摩擦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6.一体化托盘上须有品牌LOGO标识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7.抽拉轨道采用螺丝及卡扣结合固定，稳定性高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8.加厚板材，采用下翻式折弯，提升美观度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9.盖板采用合页结构，便于施工维护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10.箱体可满足下方及侧面两种不同理线方式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11.采用卡箍及桥型拉伸孔固定，配件齐全，方便施工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FA1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390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60C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1CA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11E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3E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332B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2FE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室外电信箱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10B77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40*50*18cm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67F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A3E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368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CDD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622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C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6196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794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1M跳纤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64E03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1.低插入损耗，低回波损耗，操作方便简单而且对环境的适应性强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2.高质量的陶瓷套管，确保其低插入损耗和耐久性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3.不同类型的连接器、提供产品的灵活性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4.重复性好，互换性好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5.接头材料：陶瓷套管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6.重复性：≥1000次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7.插入损耗：SM≤0.3dB MM≤0.2dB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8.最大回损：≥50dB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9.工作温度：-25℃~+70℃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10.传输性能符合ISO/IEC 11801-1 2017标准中的要求</w:t>
            </w:r>
          </w:p>
          <w:p w14:paraId="5D1FF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11.传输性能符合YD/T 1272.1-2018《光纤活动连接器 第1部分：LC型》标准中的要求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CAE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475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FED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604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087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96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06F6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AB9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AP（吸顶）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25706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1.支持802.11axWi-Fi标准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2.支持整机速率≥2.975Gbps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3.支持总空间流数≥4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4.智能漫游技术，独家算法与802.11k/v/r协议相结合，主动引导终端连接信号更优的AP，提升漫游体验和网络性能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5.内置智能天线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6.为保证网络稳定，AP与POE交换机需为同一品牌产品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4F8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D63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920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FB3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9D3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9B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12F3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216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024D9E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采用4对六类23AWG非屏蔽双绞线（UTP.,采用通用圆形外护套结构；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双绞线护套采用PVC材料，放射性有害金属控制在国际最严格标准内；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须通过CE、ROHS、FCC、REACH等认证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4.护套上有清楚的品牌、公司、长度标记，方便确认和施工                                   5.阻抗： (f=1-100MHz)100±15%Ω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6.物理带宽： 250MHz</w:t>
            </w:r>
          </w:p>
          <w:p w14:paraId="5EA89C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7.电缆直径 ：6.2±0.2mm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8.导体材料：无氧圆铜线（纯度99.99%）</w:t>
            </w:r>
          </w:p>
          <w:p w14:paraId="2ACD87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9.导体直径：0.57±0.02mm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10.绝缘电阻 ：≥ 5000MΩ/km (+20℃ DC (100-500)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11.操作温度 ：-20~60℃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4EC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B8D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90C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3D2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B85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E3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7956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7BA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12U机柜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03E86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安孔条与安装梁：耐指纹镀铝锌板，其余选用SPCC优质冷轧钢板，方孔条1.5mm , 框体0.8标配：宽550mm深400mm高600mm  1块固定板，10套螺丝，前玻璃门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6E3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960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588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3BC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CA8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FD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1FCD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C04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8口POE交换机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290EC0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1.交换容量≥396Gbps；包转发率≥64Mpps</w:t>
            </w:r>
          </w:p>
          <w:p w14:paraId="3B4F58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2.千兆POE+以太电口≥8个；2.5GE SFP以太网光接口≥4个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3.POE供电能力≥128W；支持永久POE功能，交换机重启，下挂POE设备供电不中断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4.ACL规格出入方向≥700，MAC表容量≥18K，ARP地址表容量≥256，VLAN数量≥4K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5.为保证网络稳定，POE交换机与AP需为同一品牌产品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5BB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132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E7A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468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A8D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D0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68CB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8C5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千兆单模光模块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6FA9A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光模块-eSFP-GE-单模模块(1310nm,10km,LC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A31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83A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A77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F7E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244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35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1986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9F2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PDU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69271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1.19英寸标准结构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2.工作温度-40℃～+90℃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3.执行标准：GBI8802.1、IEC61643-1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4.防护等级为IP20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5.外壳采用高强度铝合金T5状态，面板与内芯采用高性能PC合金工程塑料，耐高温材质，阻燃性能好，防潮内防湿。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6.插孔铜件采用标准0.5毫米厚度的磷青铜，导电率优良，耐腐蚀抗氧化，机械性能好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7.正常插拔8000次不松动，弹性强劲，插拔容易，有效防止电弧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8.内部采用铜条连接（铜条厚度0.5MM以上）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9.电源线E级耐高温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921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DA1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F97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000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1EE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58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5C81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7E3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8芯光纤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6F2139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200" w:afterAutospacing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1.全截面阻水结构，确保良好的阻水防潮性能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2.松套管填充特种油膏，对光纤进行关键性保护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3.松套管位于光缆物理中心，有利于光缆弯曲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4.两根平行圆钢丝既起到抗张力作用，又起到抗侧压力作用，光缆机械性能好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5.PE外护套具有良好的抗紫外辐射性能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6.光缆外径小、重量轻、结构紧凑严密，弯曲性能优异，适宜施工操作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7.动态/静态弯曲半径： 20D/10D/ GYXTW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8.规格：单模：B1（9/125μm.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9.衰减＠20℃（DB/Km.： 单模：＠1310≤0.36，＠1550≤0.22；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10.存储/安装/使用温度：-40℃～+60℃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11.芯数：2-12芯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8F6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C39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379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573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7C0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FB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758B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A73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12芯ODF光纤配线架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4A22E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12芯ODF架：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1.采用磁性开口方式，更灵活方便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2.用19″标准安装界面，适用于多种机架、机柜上的安装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3.抽拉式模块化设计，应用灵活，性能稳定，安装快捷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4.适用于束状和带状光缆，光缆和尾纤均具有2m以上的盘储空间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5.人性化螺丝凹槽设计，触感平整，避免摩擦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6.抽拉轨道采用螺丝及卡扣结合固定，稳定性高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7.加厚板材，采用下翻式折弯，提升美观度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8.盖板采用合页结构，便于施工维护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9.箱体可满足下方及侧面两种不同理线方式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10.采用卡箍及桥型拉伸孔固定，配件齐全，方便施工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LC耦合器：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1.有DLC/SSC/ST/FC等多种结构选择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2.采用高精度氧化锆陶瓷套管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3.低插入损耗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4.单多模通用，兼容性好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5.工作温度：-25℃~+70℃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LC单模尾纤：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1.低插入损耗，低回波损耗，操作方便简单而且对环境的适应性强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2.高质量的陶瓷套管，确保其低插入损耗和耐久性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3.不同类型的连接器、提供产品的灵活性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4.重复性好，互换性好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E1B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591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E56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21F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7D7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9D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7894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97A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点位模块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32A3511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189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34F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556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AFC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B67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A4A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58AE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E16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16口POE交换机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7AD5C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1.交换容量≥396Gbps；包转发率≥88Mpps；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2.千兆POE+以太电口≥16个；2.5GE SFP以太网光接口≥4个；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3.POE供电能力≥400W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4.为保证网络稳定，POE交换机与AP需为同一品牌产品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259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6B7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CDB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5EF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0E6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16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1CA1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826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12U服务器机柜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3B2C7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钢化玻璃门 ，600*1000*22U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71B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60D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895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1EC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621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63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76B6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1E7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24口POE交换机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7C23C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1.交换容量≥396Gbps；包转发率≥88Mpps；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2.千兆POE+以太电口≥24个；2.5GE SFP以太网光接口≥4个；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3.POE供电能力≥400W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4.为保证网络稳定，POE交换机与AP需为同一品牌产品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2A8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900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E87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7A1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1CE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36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4A12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411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3897A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按8芯光乡村设计，六类网线设计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583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F61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ED8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879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459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F3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180A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AB4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22E1E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按48芯*2光纤设计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380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4E1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7A7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ECC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D57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85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7F83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C63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防爆管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0D5A2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按六类网线设计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21E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7EF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244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4D7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D57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14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2CCD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BB5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轧带、水晶头、管卡等辅材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462904B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55A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57C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237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4F0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F66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63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33F5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027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点位（安装辅材及其他.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2E9B0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弱电施工所有的人工及辅材。包含不限于：各类文档图纸打印费、仓库租赁费、管理人员及施工人员交通食宿费、员工保险、波纹管、扎带、标签、防水胶带、电工胶带、福禄克测试、现场环境变化导致的开槽及沟槽回填、工程项目范围内二次搬运（不论运距大小.、装（卸.车、半成品和成品保护、验收、检验、规费、以及政府相关部门可能收取的一切费用等。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A27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54F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A84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5773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6C5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19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75D3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D86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网络调试费用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4A4BD59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2BE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262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137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BCC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DCA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34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46BF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BCD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光纤布线实施费用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47F1A61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273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16C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F31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DB2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4E5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E2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0647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F29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光纤布线实施费用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3D6DFC9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51E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9A6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E3A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17F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F52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40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1A18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284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登高车租赁费（含运费）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041E1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各自预估费用/天数，并非真实30天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1D4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E9B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250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9E0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732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A1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058D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87E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光纤布线实施费用</w:t>
            </w:r>
          </w:p>
        </w:tc>
        <w:tc>
          <w:tcPr>
            <w:tcW w:w="6040" w:type="dxa"/>
            <w:shd w:val="clear" w:color="auto" w:fill="auto"/>
            <w:vAlign w:val="center"/>
          </w:tcPr>
          <w:p w14:paraId="172BE05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736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DEA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B7A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ABA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BE4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D4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5" w:type="dxa"/>
            <w:shd w:val="clear" w:color="auto" w:fill="auto"/>
            <w:noWrap/>
            <w:vAlign w:val="center"/>
          </w:tcPr>
          <w:p w14:paraId="46A5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A72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8925" w:type="dxa"/>
            <w:gridSpan w:val="5"/>
            <w:shd w:val="clear" w:color="auto" w:fill="auto"/>
            <w:vAlign w:val="center"/>
          </w:tcPr>
          <w:p w14:paraId="3ECA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5802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307F56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注：</w:t>
      </w:r>
    </w:p>
    <w:p w14:paraId="1E5E50E8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报价总价包括设备材料的供货、运输、设备的安装、调试、验收、税金、三年质保期内的免费维修、保养等一切费用。另验收未通过的，验收费用由投标人支付。</w:t>
      </w:r>
    </w:p>
    <w:p w14:paraId="75C811D8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投标人需在报价时按照设备清单格式标明所有货物单价、总价，并加盖公章。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42768D"/>
    <w:multiLevelType w:val="singleLevel"/>
    <w:tmpl w:val="E04276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71FC63"/>
    <w:multiLevelType w:val="singleLevel"/>
    <w:tmpl w:val="4471FC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81ADA"/>
    <w:rsid w:val="0F615EBD"/>
    <w:rsid w:val="28B2349E"/>
    <w:rsid w:val="2A381ADA"/>
    <w:rsid w:val="2B210A1E"/>
    <w:rsid w:val="2E7E69E4"/>
    <w:rsid w:val="2FA52627"/>
    <w:rsid w:val="36EA7DF6"/>
    <w:rsid w:val="3BDB55A2"/>
    <w:rsid w:val="43E4529E"/>
    <w:rsid w:val="68A93FEE"/>
    <w:rsid w:val="70E802CA"/>
    <w:rsid w:val="756D4120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435"/>
    </w:pPr>
    <w:rPr>
      <w:sz w:val="28"/>
      <w:szCs w:val="24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2663</Words>
  <Characters>3348</Characters>
  <Lines>0</Lines>
  <Paragraphs>0</Paragraphs>
  <TotalTime>4</TotalTime>
  <ScaleCrop>false</ScaleCrop>
  <LinksUpToDate>false</LinksUpToDate>
  <CharactersWithSpaces>3412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2025-10-29T03:20:00Z</dcterms:created>
  <dc:creator>administrator</dc:creator>
  <cp:lastModifiedBy>administrator</cp:lastModifiedBy>
  <dcterms:modified xsi:type="dcterms:W3CDTF">2025-12-05T07:53:09Z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9AEA374A4C5A478A88C60F616AD1770E_11</vt:lpwstr>
  </property>
  <property fmtid="{D5CDD505-2E9C-101B-9397-08002B2CF9AE}" pid="4" name="KSOTemplateDocerSaveRecord">
    <vt:lpwstr>eyJoZGlkIjoiYTE0YjJjMDA3ZTJmM2JjZmQxMTNhYWE1NmY5ZWU5N2UiLCJ1c2VySWQiOiI0NDQ5OTk1MDAifQ==</vt:lpwstr>
  </property>
</Properties>
</file>