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城市大脑智慧健康系统（数据审计与安全侧）年度运维项目服务需求</w:t>
      </w:r>
    </w:p>
    <w:tbl>
      <w:tblPr>
        <w:tblStyle w:val="5"/>
        <w:tblW w:w="8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985"/>
        <w:gridCol w:w="765"/>
        <w:gridCol w:w="667"/>
      </w:tblGrid>
      <w:tr w14:paraId="4A387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6D84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服务名称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C025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A05D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9D9C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Cs w:val="21"/>
                <w:lang w:bidi="ar"/>
              </w:rPr>
              <w:t>单位</w:t>
            </w:r>
          </w:p>
        </w:tc>
      </w:tr>
      <w:tr w14:paraId="628E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B0B7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城市大脑智慧健康系统（数据审计与安全侧）年度运维项目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1368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1.数据脱敏</w:t>
            </w:r>
          </w:p>
          <w:p w14:paraId="738AF6A1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主要用于敏感数据的自动化发现及脱敏处理，支持漂白、变形、遮盖等操作，满足隐私保护需求。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2.数据运维监控</w:t>
            </w:r>
          </w:p>
          <w:p w14:paraId="296BBD6B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实时监控数据中心的数据库、中间件、操作系统、服务器、存储、网络设备等软硬件节点，实现全景监控数据中心 IT 资产。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3.数据库防水坝</w:t>
            </w:r>
          </w:p>
          <w:p w14:paraId="385921A0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数据库防水坝系统用于数据库资产细粒度管理、账号安全托管与多因素身份校验，同时监控管控运维操作、限制高危行为并支持误操作数据恢复，保障业务的连续和安全。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4.数据库审计</w:t>
            </w:r>
          </w:p>
          <w:p w14:paraId="3DB55369">
            <w:pP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数据库审计用于监控各类数据操作行为的全面监控，满足事件分析、查询、溯源的合规要求。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31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A7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Cs w:val="21"/>
                <w:lang w:bidi="ar"/>
              </w:rPr>
              <w:t>项</w:t>
            </w:r>
          </w:p>
        </w:tc>
      </w:tr>
    </w:tbl>
    <w:p w14:paraId="31062603">
      <w:pPr>
        <w:adjustRightInd w:val="0"/>
        <w:spacing w:line="6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1ADA"/>
    <w:rsid w:val="011C4F5A"/>
    <w:rsid w:val="040A4945"/>
    <w:rsid w:val="0F615EBD"/>
    <w:rsid w:val="28B2349E"/>
    <w:rsid w:val="2A381ADA"/>
    <w:rsid w:val="2FA52627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1"/>
    <w:pPr>
      <w:spacing w:before="4"/>
    </w:pPr>
    <w:rPr>
      <w:rFonts w:ascii="Microsoft JhengHei" w:hAnsi="Microsoft JhengHei" w:eastAsia="Microsoft JhengHei" w:cs="Microsoft JhengHei"/>
      <w:b/>
      <w:bCs/>
      <w:sz w:val="24"/>
      <w:lang w:val="zh-CN" w:bidi="zh-CN"/>
    </w:rPr>
  </w:style>
  <w:style w:type="paragraph" w:styleId="4">
    <w:name w:val="toc 6"/>
    <w:basedOn w:val="1"/>
    <w:next w:val="1"/>
    <w:unhideWhenUsed/>
    <w:qFormat/>
    <w:uiPriority w:val="39"/>
    <w:pPr>
      <w:ind w:left="1200"/>
    </w:pPr>
    <w:rPr>
      <w:rFonts w:ascii="等线" w:eastAsia="等线"/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2773</Words>
  <Characters>2937</Characters>
  <Lines>0</Lines>
  <Paragraphs>0</Paragraphs>
  <TotalTime>0</TotalTime>
  <ScaleCrop>false</ScaleCrop>
  <LinksUpToDate>false</LinksUpToDate>
  <CharactersWithSpaces>3039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2025-10-29T03:20:00Z</dcterms:created>
  <dc:creator>administrator</dc:creator>
  <cp:lastModifiedBy>administrator</cp:lastModifiedBy>
  <dcterms:modified xsi:type="dcterms:W3CDTF">2025-11-13T02:00:43Z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9AEA374A4C5A478A88C60F616AD1770E_11</vt:lpwstr>
  </property>
  <property fmtid="{D5CDD505-2E9C-101B-9397-08002B2CF9AE}" pid="4" name="KSOTemplateDocerSaveRecord">
    <vt:lpwstr>eyJoZGlkIjoiY2RhMmQ2NWIyYTU0MjQ5YzlmNTRkYzdjMGJkYzgxNDciLCJ1c2VySWQiOiI0NDQ5OTk1MDAifQ==</vt:lpwstr>
  </property>
</Properties>
</file>