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249B695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智慧政务服务平台之智慧服务系统2025年运维项目</w:t>
      </w:r>
      <w:bookmarkStart w:id="0" w:name="_GoBack"/>
      <w:bookmarkEnd w:id="0"/>
      <w:r>
        <w:rPr>
          <w:rFonts w:hint="eastAsia" w:ascii="方正小标宋简体" w:hAnsi="方正小标宋简体" w:eastAsia="方正小标宋简体" w:cs="方正小标宋简体"/>
          <w:sz w:val="36"/>
          <w:szCs w:val="36"/>
        </w:rPr>
        <w:t>服务需求</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5"/>
        <w:gridCol w:w="7054"/>
      </w:tblGrid>
      <w:tr w14:paraId="4B7B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14:paraId="16360F3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运维系统</w:t>
            </w: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7464DC0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运维内容</w:t>
            </w:r>
          </w:p>
        </w:tc>
      </w:tr>
      <w:tr w14:paraId="3C2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60" w:type="pct"/>
            <w:vMerge w:val="restart"/>
            <w:tcBorders>
              <w:top w:val="single" w:color="000000" w:sz="4" w:space="0"/>
              <w:left w:val="single" w:color="000000" w:sz="4" w:space="0"/>
              <w:right w:val="single" w:color="000000" w:sz="4" w:space="0"/>
            </w:tcBorders>
            <w:noWrap w:val="0"/>
            <w:vAlign w:val="center"/>
          </w:tcPr>
          <w:p w14:paraId="7191121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智慧政务服务系统（衢州市统一行政权力运行系统）</w:t>
            </w: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5671B6DE">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运维预警模块，包括实现对超期未受理的办件可以按区县、按部门进行查看。减少目前经常发生的超期未受理办件量，减少通报频次，对超期未受理办件进行提前预知，督促部门再规定时间内进行办件受理。</w:t>
            </w:r>
          </w:p>
        </w:tc>
      </w:tr>
      <w:tr w14:paraId="4B4C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860" w:type="pct"/>
            <w:vMerge w:val="continue"/>
            <w:tcBorders>
              <w:left w:val="single" w:color="000000" w:sz="4" w:space="0"/>
              <w:right w:val="single" w:color="000000" w:sz="4" w:space="0"/>
            </w:tcBorders>
            <w:noWrap w:val="0"/>
            <w:vAlign w:val="center"/>
          </w:tcPr>
          <w:p w14:paraId="06E4FB99">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5E507234">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异常办件处理，每月都会有部门不按照省厅要求规范上传办件数据，对省级通报的异常办件数据进行修复、完善，把正确数据同步到省办件信息库。</w:t>
            </w:r>
          </w:p>
        </w:tc>
      </w:tr>
      <w:tr w14:paraId="1417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pct"/>
            <w:vMerge w:val="continue"/>
            <w:tcBorders>
              <w:left w:val="single" w:color="000000" w:sz="4" w:space="0"/>
              <w:right w:val="single" w:color="000000" w:sz="4" w:space="0"/>
            </w:tcBorders>
            <w:noWrap w:val="0"/>
            <w:vAlign w:val="center"/>
          </w:tcPr>
          <w:p w14:paraId="1FC218BA">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4CE710F0">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办件全流程支撑，对于1.0事项部门还是需要使用统一行政权利运行系统，对部门进行系统答疑，系统介绍等运维工作。</w:t>
            </w:r>
          </w:p>
        </w:tc>
      </w:tr>
      <w:tr w14:paraId="60E9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left w:val="single" w:color="000000" w:sz="4" w:space="0"/>
              <w:right w:val="single" w:color="000000" w:sz="4" w:space="0"/>
            </w:tcBorders>
            <w:noWrap w:val="0"/>
            <w:vAlign w:val="center"/>
          </w:tcPr>
          <w:p w14:paraId="616CF44D">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6C78552E">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业务办理模块，保障待办业务、在办业务、本部门办件查询、办件查询等功能正常使用，发现问题按照业主要求第一时间解决。</w:t>
            </w:r>
          </w:p>
        </w:tc>
      </w:tr>
      <w:tr w14:paraId="347E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left w:val="single" w:color="000000" w:sz="4" w:space="0"/>
              <w:right w:val="single" w:color="000000" w:sz="4" w:space="0"/>
            </w:tcBorders>
            <w:noWrap w:val="0"/>
            <w:vAlign w:val="center"/>
          </w:tcPr>
          <w:p w14:paraId="30A16D22">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7A9414C8">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审批事项管理维护，对接省事项库，部门在事项库更新事项信息后，及时对事项内容进行同步更新，确认办件正常办理。</w:t>
            </w:r>
          </w:p>
        </w:tc>
      </w:tr>
      <w:tr w14:paraId="0861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860" w:type="pct"/>
            <w:vMerge w:val="continue"/>
            <w:tcBorders>
              <w:left w:val="single" w:color="000000" w:sz="4" w:space="0"/>
              <w:right w:val="single" w:color="000000" w:sz="4" w:space="0"/>
            </w:tcBorders>
            <w:noWrap w:val="0"/>
            <w:vAlign w:val="center"/>
          </w:tcPr>
          <w:p w14:paraId="27649E58">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61F7C7A1">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住房保障模块，对统一受理、代办业务、办结业务、办件维护、办件新增、最低工资标准等模块进行运维保障，对模块操作过程中的问题及时排查，指导住房保障工作人员使用系统。</w:t>
            </w:r>
          </w:p>
        </w:tc>
      </w:tr>
      <w:tr w14:paraId="41DA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left w:val="single" w:color="000000" w:sz="4" w:space="0"/>
              <w:right w:val="single" w:color="000000" w:sz="4" w:space="0"/>
            </w:tcBorders>
            <w:noWrap w:val="0"/>
            <w:vAlign w:val="center"/>
          </w:tcPr>
          <w:p w14:paraId="5362B950">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3B1C62FF">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水电气网接入联审，对联审相关部门进行系统使用培训，办件受理过程中遇到的问题及时排查。保障数据的准确性，及时按照业主要求拉取相关统计数据。</w:t>
            </w:r>
          </w:p>
        </w:tc>
      </w:tr>
      <w:tr w14:paraId="6EE7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left w:val="single" w:color="000000" w:sz="4" w:space="0"/>
              <w:right w:val="single" w:color="000000" w:sz="4" w:space="0"/>
            </w:tcBorders>
            <w:noWrap w:val="0"/>
            <w:vAlign w:val="center"/>
          </w:tcPr>
          <w:p w14:paraId="050868E0">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7BF6B9FA">
            <w:pPr>
              <w:keepNext w:val="0"/>
              <w:keepLines w:val="0"/>
              <w:widowControl/>
              <w:suppressLineNumbers w:val="0"/>
              <w:spacing w:line="240" w:lineRule="auto"/>
              <w:ind w:firstLine="496" w:firstLineChars="200"/>
              <w:jc w:val="left"/>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i w:val="0"/>
                <w:iCs w:val="0"/>
                <w:color w:val="auto"/>
                <w:spacing w:val="4"/>
                <w:kern w:val="0"/>
                <w:sz w:val="24"/>
                <w:szCs w:val="24"/>
                <w:u w:val="none"/>
                <w:lang w:val="en-US" w:eastAsia="zh-CN" w:bidi="ar"/>
              </w:rPr>
              <w:t>数据库进行优化，数据库做读写分离，把写入的库和报表展示等读取的库分开。</w:t>
            </w:r>
          </w:p>
        </w:tc>
      </w:tr>
      <w:tr w14:paraId="0EFC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left w:val="single" w:color="000000" w:sz="4" w:space="0"/>
              <w:right w:val="single" w:color="000000" w:sz="4" w:space="0"/>
            </w:tcBorders>
            <w:noWrap w:val="0"/>
            <w:vAlign w:val="center"/>
          </w:tcPr>
          <w:p w14:paraId="45B31DA1">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232F15EE">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咨询及培训服务：为市本级部门提供各项跟系统相关的咨询解答服务。根据业务需要提供线上培训服务。</w:t>
            </w:r>
          </w:p>
        </w:tc>
      </w:tr>
      <w:tr w14:paraId="4D0E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restart"/>
            <w:tcBorders>
              <w:top w:val="single" w:color="000000" w:sz="4" w:space="0"/>
              <w:left w:val="single" w:color="000000" w:sz="4" w:space="0"/>
              <w:bottom w:val="single" w:color="000000" w:sz="4" w:space="0"/>
              <w:right w:val="single" w:color="000000" w:sz="4" w:space="0"/>
            </w:tcBorders>
            <w:noWrap w:val="0"/>
            <w:vAlign w:val="center"/>
          </w:tcPr>
          <w:p w14:paraId="6D9BC57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pacing w:val="4"/>
                <w:kern w:val="0"/>
                <w:sz w:val="24"/>
                <w:szCs w:val="24"/>
                <w:u w:val="none"/>
                <w:lang w:val="en-US" w:eastAsia="zh-CN" w:bidi="ar"/>
              </w:rPr>
            </w:pPr>
            <w:r>
              <w:rPr>
                <w:rFonts w:hint="eastAsia" w:ascii="仿宋" w:hAnsi="仿宋" w:eastAsia="仿宋" w:cs="仿宋"/>
                <w:b w:val="0"/>
                <w:bCs w:val="0"/>
                <w:color w:val="auto"/>
                <w:kern w:val="0"/>
                <w:sz w:val="24"/>
                <w:szCs w:val="24"/>
                <w:lang w:val="en-US" w:eastAsia="zh-CN" w:bidi="ar-SA"/>
              </w:rPr>
              <w:t>衢州市可信电子证照系统等</w:t>
            </w:r>
            <w:r>
              <w:rPr>
                <w:rFonts w:hint="eastAsia" w:ascii="仿宋" w:hAnsi="仿宋" w:eastAsia="仿宋" w:cs="仿宋"/>
                <w:b w:val="0"/>
                <w:bCs w:val="0"/>
                <w:color w:val="auto"/>
                <w:kern w:val="0"/>
                <w:sz w:val="24"/>
                <w:szCs w:val="24"/>
                <w:lang w:val="en" w:eastAsia="zh-CN" w:bidi="ar-SA"/>
              </w:rPr>
              <w:t>（包括</w:t>
            </w:r>
            <w:r>
              <w:rPr>
                <w:rFonts w:hint="eastAsia" w:ascii="仿宋" w:hAnsi="仿宋" w:eastAsia="仿宋" w:cs="仿宋"/>
                <w:b w:val="0"/>
                <w:bCs w:val="0"/>
                <w:color w:val="auto"/>
                <w:kern w:val="0"/>
                <w:sz w:val="24"/>
                <w:szCs w:val="24"/>
                <w:lang w:val="en-US" w:eastAsia="zh-CN" w:bidi="ar-SA"/>
              </w:rPr>
              <w:t>衢州市可信电子证照系统</w:t>
            </w:r>
            <w:r>
              <w:rPr>
                <w:rFonts w:hint="eastAsia" w:ascii="仿宋" w:hAnsi="仿宋" w:eastAsia="仿宋" w:cs="仿宋"/>
                <w:b w:val="0"/>
                <w:bCs w:val="0"/>
                <w:color w:val="auto"/>
                <w:kern w:val="0"/>
                <w:sz w:val="24"/>
                <w:szCs w:val="24"/>
                <w:lang w:val="en" w:eastAsia="zh-CN" w:bidi="ar-SA"/>
              </w:rPr>
              <w:t>、</w:t>
            </w:r>
            <w:r>
              <w:rPr>
                <w:rFonts w:hint="eastAsia" w:ascii="仿宋" w:hAnsi="仿宋" w:eastAsia="仿宋" w:cs="仿宋"/>
                <w:i w:val="0"/>
                <w:iCs w:val="0"/>
                <w:color w:val="auto"/>
                <w:spacing w:val="4"/>
                <w:kern w:val="0"/>
                <w:sz w:val="24"/>
                <w:szCs w:val="24"/>
                <w:u w:val="none"/>
                <w:lang w:val="en-US" w:eastAsia="zh-CN" w:bidi="ar"/>
              </w:rPr>
              <w:t>衢州市一窗外网申报平台</w:t>
            </w:r>
            <w:r>
              <w:rPr>
                <w:rFonts w:hint="eastAsia" w:ascii="仿宋" w:hAnsi="仿宋" w:eastAsia="仿宋" w:cs="仿宋"/>
                <w:b w:val="0"/>
                <w:bCs w:val="0"/>
                <w:color w:val="auto"/>
                <w:kern w:val="0"/>
                <w:sz w:val="24"/>
                <w:szCs w:val="24"/>
                <w:lang w:val="en-US" w:eastAsia="zh-CN" w:bidi="ar-SA"/>
              </w:rPr>
              <w:t>、电子归档系统、行政权力办件信息库</w:t>
            </w:r>
            <w:r>
              <w:rPr>
                <w:rFonts w:hint="eastAsia" w:ascii="仿宋" w:hAnsi="仿宋" w:eastAsia="仿宋" w:cs="仿宋"/>
                <w:b w:val="0"/>
                <w:bCs w:val="0"/>
                <w:color w:val="auto"/>
                <w:kern w:val="0"/>
                <w:sz w:val="24"/>
                <w:szCs w:val="24"/>
                <w:lang w:val="en" w:eastAsia="zh-CN" w:bidi="ar-SA"/>
              </w:rPr>
              <w:t>等）</w:t>
            </w:r>
          </w:p>
          <w:p w14:paraId="0CD96EE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70C34DA6">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保障外网申报的可用性，政务服务2.0事项对接目前没有完成所有事项对接，对于没有对接政务服务2.0的事项，云平台外网申报页面需对外进行兜底，没有对接成功的事项在浙江政务服务网通过使用云平台外网申报页面进行申报。</w:t>
            </w:r>
          </w:p>
        </w:tc>
      </w:tr>
      <w:tr w14:paraId="3331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9F7C32">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24D33ABB">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运维内容包含保障实现衢州市政务服务事项的“无证明通办”，实现电子证照、证明的全城通用、跨区域互认的应用模式，支持“一证通办”、“无证明通办”、“无差别受理”。</w:t>
            </w:r>
          </w:p>
        </w:tc>
      </w:tr>
      <w:tr w14:paraId="4E92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88B04">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089D87BE">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行政权力办件信息库：运维内容包含保障实现浙江政务服务网行政权利办件信息库衢州站点正常运行，实现省级正常下发数据正常接收，保障办件信息查询模块、部门办件分析模块、系统办件分析模块、异常办件分析模块正常运转。</w:t>
            </w:r>
          </w:p>
        </w:tc>
      </w:tr>
      <w:tr w14:paraId="4168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424D0">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3BC678F6">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衢州市办件数据按照省级规范上传至省办件库，确保办件数据能正常传到省级。保障省级对地市的相关办件数据考核。</w:t>
            </w:r>
          </w:p>
        </w:tc>
      </w:tr>
      <w:tr w14:paraId="5D7B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96334">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05FAF391">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系统巡检按照要求做到定时对系统进行巡检，记录巡检结果，及时反馈巡检问题，跟进巡检问题处理进度。</w:t>
            </w:r>
          </w:p>
        </w:tc>
      </w:tr>
      <w:tr w14:paraId="3392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5EA7D">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67D9A9BC">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数据库巡检按照要求做到定时对RDS进行巡检，记录巡检结果，及时反馈巡检问题，跟进巡检问题处理进度。</w:t>
            </w:r>
          </w:p>
        </w:tc>
      </w:tr>
      <w:tr w14:paraId="0CAB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6F250">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0CD7DD52">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服务器巡检按照要求做到定时对服务器云资源情况进行巡检，记录巡检结果，及时反馈巡检问题，跟进巡检问题处理进度。</w:t>
            </w:r>
          </w:p>
        </w:tc>
      </w:tr>
      <w:tr w14:paraId="5C00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0209F">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4288D1A6">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电子印章模块，保障部门电子印章服务功能可用，如印章发生变化及时按照部门要求完成新印章配置。</w:t>
            </w:r>
          </w:p>
        </w:tc>
      </w:tr>
      <w:tr w14:paraId="06D6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B643C">
            <w:pPr>
              <w:spacing w:line="240" w:lineRule="auto"/>
              <w:jc w:val="center"/>
              <w:rPr>
                <w:rFonts w:hint="eastAsia" w:ascii="仿宋" w:hAnsi="仿宋" w:eastAsia="仿宋" w:cs="仿宋"/>
                <w:i w:val="0"/>
                <w:iCs w:val="0"/>
                <w:color w:val="auto"/>
                <w:sz w:val="24"/>
                <w:szCs w:val="24"/>
                <w:u w:val="none"/>
              </w:rPr>
            </w:pPr>
          </w:p>
        </w:tc>
        <w:tc>
          <w:tcPr>
            <w:tcW w:w="4139" w:type="pct"/>
            <w:tcBorders>
              <w:top w:val="single" w:color="000000" w:sz="4" w:space="0"/>
              <w:left w:val="single" w:color="000000" w:sz="4" w:space="0"/>
              <w:bottom w:val="single" w:color="000000" w:sz="4" w:space="0"/>
              <w:right w:val="single" w:color="000000" w:sz="4" w:space="0"/>
            </w:tcBorders>
            <w:noWrap w:val="0"/>
            <w:vAlign w:val="center"/>
          </w:tcPr>
          <w:p w14:paraId="49BBF96D">
            <w:pPr>
              <w:keepNext w:val="0"/>
              <w:keepLines w:val="0"/>
              <w:widowControl/>
              <w:suppressLineNumbers w:val="0"/>
              <w:spacing w:line="24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pacing w:val="4"/>
                <w:kern w:val="0"/>
                <w:sz w:val="24"/>
                <w:szCs w:val="24"/>
                <w:u w:val="none"/>
                <w:lang w:val="en-US" w:eastAsia="zh-CN" w:bidi="ar"/>
              </w:rPr>
              <w:t>电子证照系统接口，对于提供给内部或者外部的证照接口，按照省要求规范上架IRS系统，对系统接口的安全性可用性规范性进行全面运维。</w:t>
            </w:r>
          </w:p>
        </w:tc>
      </w:tr>
    </w:tbl>
    <w:p w14:paraId="5076EDD0">
      <w:pPr>
        <w:adjustRightInd w:val="0"/>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81ADA"/>
    <w:rsid w:val="043B709C"/>
    <w:rsid w:val="0F615EBD"/>
    <w:rsid w:val="2772449A"/>
    <w:rsid w:val="28B2349E"/>
    <w:rsid w:val="2A381ADA"/>
    <w:rsid w:val="2FA52627"/>
    <w:rsid w:val="49A81A17"/>
    <w:rsid w:val="61026F68"/>
    <w:rsid w:val="68FD4527"/>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spacing w:beforeLines="0" w:afterLines="0" w:line="240" w:lineRule="auto"/>
      <w:ind w:firstLine="420"/>
    </w:pPr>
    <w:rPr>
      <w:rFonts w:ascii="Times New Roman" w:hAnsi="Times New Roman"/>
      <w:kern w:val="0"/>
      <w:sz w:val="20"/>
    </w:rPr>
  </w:style>
  <w:style w:type="paragraph" w:customStyle="1" w:styleId="5">
    <w:name w:val="Table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487</Characters>
  <Lines>0</Lines>
  <Paragraphs>0</Paragraphs>
  <TotalTime>0</TotalTime>
  <ScaleCrop>false</ScaleCrop>
  <LinksUpToDate>false</LinksUpToDate>
  <CharactersWithSpaces>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2025-10-29T03:20:00Z</dcterms:created>
  <dc:creator>administrator</dc:creator>
  <cp:lastModifiedBy>administrator</cp:lastModifiedBy>
  <dcterms:modified xsi:type="dcterms:W3CDTF">2025-11-06T02:21:10Z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9AEA374A4C5A478A88C60F616AD1770E_11</vt:lpwstr>
  </property>
  <property fmtid="{D5CDD505-2E9C-101B-9397-08002B2CF9AE}" pid="4" name="KSOTemplateDocerSaveRecord">
    <vt:lpwstr>eyJoZGlkIjoiY2RhMmQ2NWIyYTU0MjQ5YzlmNTRkYzdjMGJkYzgxNDciLCJ1c2VySWQiOiI0NDQ5OTk1MDAifQ==</vt:lpwstr>
  </property>
</Properties>
</file>