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D04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附件1：项目采购竞价单</w:t>
      </w:r>
    </w:p>
    <w:p w14:paraId="1FD1F2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bookmarkStart w:id="0" w:name="_GoBack"/>
      <w:bookmarkEnd w:id="0"/>
    </w:p>
    <w:p w14:paraId="1781BD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2"/>
          <w:szCs w:val="32"/>
          <w:u w:val="no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  <w:u w:val="none"/>
          <w:lang w:val="en-US" w:eastAsia="zh-CN"/>
        </w:rPr>
        <w:t>项目采购竞价单</w:t>
      </w:r>
    </w:p>
    <w:p w14:paraId="3611FA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本单位须进行如下：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衢州有礼出行科技有限公司2025年度保险服务采购项目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进行采购，望你公司与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2025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日17时30点前（竞价截止时间）将本竞价单位密封提交给我单位。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5390"/>
        <w:gridCol w:w="990"/>
        <w:gridCol w:w="1500"/>
        <w:gridCol w:w="1665"/>
        <w:gridCol w:w="1740"/>
        <w:gridCol w:w="2128"/>
      </w:tblGrid>
      <w:tr w14:paraId="5B31C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61" w:type="dxa"/>
          </w:tcPr>
          <w:p w14:paraId="09DA37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5390" w:type="dxa"/>
          </w:tcPr>
          <w:p w14:paraId="0D423E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采购项目详情</w:t>
            </w:r>
          </w:p>
        </w:tc>
        <w:tc>
          <w:tcPr>
            <w:tcW w:w="990" w:type="dxa"/>
          </w:tcPr>
          <w:p w14:paraId="30F523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500" w:type="dxa"/>
          </w:tcPr>
          <w:p w14:paraId="3ECC2D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服务期（年）</w:t>
            </w:r>
          </w:p>
        </w:tc>
        <w:tc>
          <w:tcPr>
            <w:tcW w:w="1665" w:type="dxa"/>
          </w:tcPr>
          <w:p w14:paraId="234A26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单价（元/辆）</w:t>
            </w:r>
          </w:p>
        </w:tc>
        <w:tc>
          <w:tcPr>
            <w:tcW w:w="1740" w:type="dxa"/>
          </w:tcPr>
          <w:p w14:paraId="51954A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合价（元）</w:t>
            </w:r>
          </w:p>
        </w:tc>
        <w:tc>
          <w:tcPr>
            <w:tcW w:w="2128" w:type="dxa"/>
          </w:tcPr>
          <w:p w14:paraId="2CA593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65CC8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761" w:type="dxa"/>
          </w:tcPr>
          <w:p w14:paraId="3C4637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593555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390" w:type="dxa"/>
          </w:tcPr>
          <w:p w14:paraId="5748D9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衢州有礼出行科技有限公司2025年度保险服务采购项目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（此报价价格包含完成标项内容的全部费用）</w:t>
            </w:r>
          </w:p>
        </w:tc>
        <w:tc>
          <w:tcPr>
            <w:tcW w:w="990" w:type="dxa"/>
          </w:tcPr>
          <w:p w14:paraId="4C3FD4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6771ED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5B3EFF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6100辆</w:t>
            </w:r>
          </w:p>
        </w:tc>
        <w:tc>
          <w:tcPr>
            <w:tcW w:w="1500" w:type="dxa"/>
          </w:tcPr>
          <w:p w14:paraId="4CEDFF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38C6DB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665" w:type="dxa"/>
          </w:tcPr>
          <w:p w14:paraId="5DF7B8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 w14:paraId="4E84E2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28" w:type="dxa"/>
          </w:tcPr>
          <w:p w14:paraId="16EBB8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02683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761" w:type="dxa"/>
          </w:tcPr>
          <w:p w14:paraId="38D159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2F424F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6380" w:type="dxa"/>
            <w:gridSpan w:val="2"/>
          </w:tcPr>
          <w:p w14:paraId="661CDA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衢州有礼出行科技有限公司</w:t>
            </w:r>
          </w:p>
          <w:p w14:paraId="1AA8D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联系人：刘林</w:t>
            </w:r>
          </w:p>
          <w:p w14:paraId="2A4A17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联系电话：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13615886683</w:t>
            </w:r>
          </w:p>
          <w:p w14:paraId="0EFC71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2025年   月   日（盖章）</w:t>
            </w:r>
          </w:p>
        </w:tc>
        <w:tc>
          <w:tcPr>
            <w:tcW w:w="1500" w:type="dxa"/>
          </w:tcPr>
          <w:p w14:paraId="38313D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1FCF0A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5533" w:type="dxa"/>
            <w:gridSpan w:val="3"/>
          </w:tcPr>
          <w:p w14:paraId="3B9E32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单位名称：</w:t>
            </w:r>
          </w:p>
          <w:p w14:paraId="30B553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联系人：</w:t>
            </w:r>
          </w:p>
          <w:p w14:paraId="3C4CCA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联系电话：</w:t>
            </w:r>
          </w:p>
          <w:p w14:paraId="408933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2025年   月   日（盖章）</w:t>
            </w:r>
          </w:p>
        </w:tc>
      </w:tr>
    </w:tbl>
    <w:p w14:paraId="3265B8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送达地点：衢州有礼出行科技有限公司</w:t>
      </w:r>
    </w:p>
    <w:p w14:paraId="13DCBA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注：1、本次竞价限价24万；超出最高限价的无效，报价最低者中标(价格相同时抽签确定中标单位）。</w:t>
      </w:r>
    </w:p>
    <w:p w14:paraId="01EF0C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2、本竞价单是采购单位最终确定供货商的主要依据，由采购单位和供货商共同填写，填写内容必须按照要求清晰完整、如有涂改，应加盖公章。</w:t>
      </w:r>
    </w:p>
    <w:p w14:paraId="4F776D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3、供应商需为独立法人，具有中国保险监督管理机构颁发的《经营保险业务许可证》，有履行财产保险的承保、理赔及其他服务能力的保险机构、服务期1年。</w:t>
      </w:r>
    </w:p>
    <w:p w14:paraId="33CC41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4、供货商如未将本竞价单在竞价截止时间前提交给采购单位，视同自动放弃参加本次供货的权利。</w:t>
      </w:r>
    </w:p>
    <w:p w14:paraId="2D284C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5、供应商之间存在串通作弊、哄抬标价，致使标困难或无法定标；供应商中标后，逾期拒签招标合同存在以上两种情况的取消供应商中标资格、没收投标保证金（如有）、三年内禁止参加资产公司所有招标活动的处罚。</w:t>
      </w:r>
    </w:p>
    <w:p w14:paraId="1F8BB8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6、要求出险后1小时内到达现场。 </w:t>
      </w:r>
    </w:p>
    <w:p w14:paraId="0A1983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7、付款方式：采用固定单价，按照采购人实际车辆数一次性支付保险费用。</w:t>
      </w:r>
    </w:p>
    <w:p w14:paraId="2182CD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8、发票要求提供增值税专用发票。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E959FAB-8FE5-476A-97D2-0C00F050D83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C9E1772-4BA0-4A06-8A43-77885826DD8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27F70"/>
    <w:rsid w:val="5FC46D9D"/>
    <w:rsid w:val="7EF2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639</Words>
  <Characters>671</Characters>
  <Lines>0</Lines>
  <Paragraphs>0</Paragraphs>
  <TotalTime>1</TotalTime>
  <ScaleCrop>false</ScaleCrop>
  <LinksUpToDate>false</LinksUpToDate>
  <CharactersWithSpaces>729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2025-08-12T08:10:00Z</dcterms:created>
  <dc:creator>叶国胜</dc:creator>
  <cp:lastModifiedBy>叶国胜</cp:lastModifiedBy>
  <dcterms:modified xsi:type="dcterms:W3CDTF">2025-08-13T01:45:37Z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CAFDA8E4A8C14EA495E6B90B79893C6C_11</vt:lpwstr>
  </property>
  <property fmtid="{D5CDD505-2E9C-101B-9397-08002B2CF9AE}" pid="4" name="KSOTemplateDocerSaveRecord">
    <vt:lpwstr>eyJoZGlkIjoiOWM1NDgwYWRiY2UzNTkxNjU2OWU3MTM3MDVlNTE1NmIiLCJ1c2VySWQiOiIxNjY5Njk0NjQ4In0=</vt:lpwstr>
  </property>
</Properties>
</file>